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0" w:leftChars="0" w:right="0" w:rightChars="0" w:firstLine="0" w:firstLineChars="0"/>
        <w:jc w:val="center"/>
        <w:textAlignment w:val="auto"/>
        <w:outlineLvl w:val="9"/>
        <w:rPr>
          <w:rFonts w:hint="eastAsia" w:ascii="微软雅黑" w:hAnsi="微软雅黑" w:eastAsia="微软雅黑" w:cs="微软雅黑"/>
          <w:b/>
          <w:bCs/>
          <w:sz w:val="36"/>
          <w:szCs w:val="36"/>
        </w:rPr>
      </w:pPr>
      <w:bookmarkStart w:id="0" w:name="_GoBack"/>
      <w:r>
        <w:rPr>
          <w:rFonts w:hint="eastAsia" w:ascii="微软雅黑" w:hAnsi="微软雅黑" w:eastAsia="微软雅黑" w:cs="微软雅黑"/>
          <w:b/>
          <w:bCs/>
          <w:sz w:val="36"/>
          <w:szCs w:val="36"/>
        </w:rPr>
        <w:t>教育部思想政治工作司 中央网信办网络社会工作局关于举办第二届全国大学生网络文化节的通知</w:t>
      </w:r>
    </w:p>
    <w:bookmarkEnd w:id="0"/>
    <w:p>
      <w:pPr>
        <w:keepNext w:val="0"/>
        <w:keepLines w:val="0"/>
        <w:pageBreakBefore w:val="0"/>
        <w:widowControl w:val="0"/>
        <w:kinsoku/>
        <w:wordWrap/>
        <w:overflowPunct/>
        <w:topLinePunct w:val="0"/>
        <w:autoSpaceDE/>
        <w:autoSpaceDN/>
        <w:bidi w:val="0"/>
        <w:adjustRightInd/>
        <w:snapToGrid/>
        <w:spacing w:line="900" w:lineRule="exact"/>
        <w:ind w:left="0" w:leftChars="0" w:right="0" w:rightChars="0" w:firstLine="0" w:firstLineChars="0"/>
        <w:jc w:val="righ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教思政司函〔2017〕6号</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各省（自治区、直辖市）党委教育工作部门、网信办，新疆生产建设兵团教育局、网信办，教育部直属高等学校党委：</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为全面贯彻落实全国高校思想政治工作会议精神，进一步丰富优质网络文化内容供给，教育部思想政治工作司、中央网信办网络社会工作局在前期工作的基础上，决定联合举办“第二届全国大学生网络文化节”。现将有关事宜通知如下：</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b/>
          <w:bCs/>
          <w:sz w:val="30"/>
          <w:szCs w:val="30"/>
        </w:rPr>
      </w:pPr>
      <w:r>
        <w:rPr>
          <w:rFonts w:hint="eastAsia" w:ascii="仿宋" w:hAnsi="仿宋" w:eastAsia="仿宋" w:cs="仿宋"/>
          <w:sz w:val="30"/>
          <w:szCs w:val="30"/>
        </w:rPr>
        <w:t>　　</w:t>
      </w:r>
      <w:r>
        <w:rPr>
          <w:rFonts w:hint="eastAsia" w:ascii="仿宋" w:hAnsi="仿宋" w:eastAsia="仿宋" w:cs="仿宋"/>
          <w:b/>
          <w:bCs/>
          <w:sz w:val="30"/>
          <w:szCs w:val="30"/>
        </w:rPr>
        <w:t>一、目的意义</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全面贯彻落实全国高校思想政治工作会议精神和《中共中央国务院关于加强和改进新形势下高校思想政治工作的意见》，鼓励引导广大青年学生积极参与网络文化作品创作生产，唱响网上好声音，传播网络正能量，全面提升网络素养，争做校园好网民，共同守护好网上精神家园，为党的十九大胜利召开营造良好氛围。</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b/>
          <w:bCs/>
          <w:sz w:val="30"/>
          <w:szCs w:val="30"/>
        </w:rPr>
      </w:pPr>
      <w:r>
        <w:rPr>
          <w:rFonts w:hint="eastAsia" w:ascii="仿宋" w:hAnsi="仿宋" w:eastAsia="仿宋" w:cs="仿宋"/>
          <w:sz w:val="30"/>
          <w:szCs w:val="30"/>
        </w:rPr>
        <w:t>　</w:t>
      </w:r>
      <w:r>
        <w:rPr>
          <w:rFonts w:hint="eastAsia" w:ascii="仿宋" w:hAnsi="仿宋" w:eastAsia="仿宋" w:cs="仿宋"/>
          <w:b/>
          <w:bCs/>
          <w:sz w:val="30"/>
          <w:szCs w:val="30"/>
        </w:rPr>
        <w:t>　二、活动主题</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传播网络正能量、争做校园好网民</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b/>
          <w:bCs/>
          <w:sz w:val="30"/>
          <w:szCs w:val="30"/>
        </w:rPr>
      </w:pPr>
      <w:r>
        <w:rPr>
          <w:rFonts w:hint="eastAsia" w:ascii="仿宋" w:hAnsi="仿宋" w:eastAsia="仿宋" w:cs="仿宋"/>
          <w:sz w:val="30"/>
          <w:szCs w:val="30"/>
        </w:rPr>
        <w:t>　　</w:t>
      </w:r>
      <w:r>
        <w:rPr>
          <w:rFonts w:hint="eastAsia" w:ascii="仿宋" w:hAnsi="仿宋" w:eastAsia="仿宋" w:cs="仿宋"/>
          <w:b/>
          <w:bCs/>
          <w:sz w:val="30"/>
          <w:szCs w:val="30"/>
        </w:rPr>
        <w:t>三、活动对象</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高校全日制在校学生均可自愿免费参与。</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b/>
          <w:bCs/>
          <w:sz w:val="30"/>
          <w:szCs w:val="30"/>
        </w:rPr>
      </w:pPr>
      <w:r>
        <w:rPr>
          <w:rFonts w:hint="eastAsia" w:ascii="仿宋" w:hAnsi="仿宋" w:eastAsia="仿宋" w:cs="仿宋"/>
          <w:sz w:val="30"/>
          <w:szCs w:val="30"/>
        </w:rPr>
        <w:t>　　</w:t>
      </w:r>
      <w:r>
        <w:rPr>
          <w:rFonts w:hint="eastAsia" w:ascii="仿宋" w:hAnsi="仿宋" w:eastAsia="仿宋" w:cs="仿宋"/>
          <w:b/>
          <w:bCs/>
          <w:sz w:val="30"/>
          <w:szCs w:val="30"/>
        </w:rPr>
        <w:t>四、活动时间</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2017年4月10日至12月31日。</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b/>
          <w:bCs/>
          <w:sz w:val="30"/>
          <w:szCs w:val="30"/>
        </w:rPr>
      </w:pPr>
      <w:r>
        <w:rPr>
          <w:rFonts w:hint="eastAsia" w:ascii="仿宋" w:hAnsi="仿宋" w:eastAsia="仿宋" w:cs="仿宋"/>
          <w:sz w:val="30"/>
          <w:szCs w:val="30"/>
        </w:rPr>
        <w:t>　　</w:t>
      </w:r>
      <w:r>
        <w:rPr>
          <w:rFonts w:hint="eastAsia" w:ascii="仿宋" w:hAnsi="仿宋" w:eastAsia="仿宋" w:cs="仿宋"/>
          <w:b/>
          <w:bCs/>
          <w:sz w:val="30"/>
          <w:szCs w:val="30"/>
        </w:rPr>
        <w:t>五、活动内容</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本届网络文化节主要包括作品征集、优秀作品推选展示、终选表彰等环节。</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（一） 作品征集：本次文化节共征集微电影、动漫、摄影、网文、公益广告、校园歌曲等6类作品。征集时间：2017年4月10日至7月31日。</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1．全国大学生微电影作品征集：旨在鼓励大学生透过镜头、通过视频来呈现大学学习和生活中的精彩故事，展示青年学生的青春风采和精神风貌。通过作品的网络传播，积极弘扬健康向上的网络文化，传递青春正能量，大兴网络文明之风。活动由文汇报社承办（详细方案见附件1）。活动网址：dream.whb.cn。</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联系人及电话：郝新莉、021—22898854</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2．全国大学生动漫作品征集：旨在激发大学生以优秀传统文化元素为基础，融合新理念，运用新技术，创作贴近师生思想、学习、工作和生活实际，在思想融入、情景设计、表达演绎、剪辑制作等方面具有较高的水平，能体现正确价值导向，引发情感共鸣的优秀动漫作品。活动由文汇报社承办（详细方案见附件2）。活动网址：c.whb.cn。</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联系人及电话：颜玮韵、021—22898855</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3．全国大学生摄影作品征集：旨在鼓励大学生用相机记录文明行为、精彩瞬间、感人时刻，定格青春风景，分享成长印象，积极参与格调高雅的校园文化活动，全面客观认识当代中国、看待外部世界。活动由中国大学生在线承办（详细方案见附件3）。活动网址：dream.univs.cn。</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联系人及电话：吴思週、010—58582209</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4．全国大学生网文作品征集：坚持把立德树人作为中心环节，加强高校思想政治工作，引导广大学生做社会主义核心价值观的坚定信仰者、积极传播者、模范践行者。不断提高学生思想水平、政治觉悟、道德品质、文化素养，激发大学生网络创作热情，用中国梦激扬青春梦，从抒发爱国情怀、树立报国志向、解析社会热点、倡导网络文明、分享成长故事等角度，撰写内容健康向上、有吸引力、有感染力的网络文章或网络文学作品。活动由中国大学生在线承办（详细方案见附件4）。活动网址：wangwen.univs.cn。</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联系人及电话：刘鹏、010—58556807</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5. 全国大学生公益广告作品征集：围绕“中国好网民”培育、网络文明构建、网络素养提升、网上正能量传递、网络文化繁荣等主题，广泛征集公益广告作品，旨在进一步弘扬网络正能量，积极引导广大高校学生养成文明健康的网络生活方式，营造清朗网络空间环境。活动由中国大学生在线承办（详细方案见附件5）。活动网址: igongyi.unvis.cn。</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联系人及电话：吴思週、010—58582209</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6. 全国高校“校园好声音”作品征集。创作校园原创歌曲，传承民族音乐魅力，唱响青春中国梦，积极推进高校文明建设，促进学生全面发展。同时引导大学生用简洁朴实、清新爽朗、积极向上、充满活力的歌曲，来分享成长感悟，定格青春记忆，传递真善美，自觉培育和践行社会主义核心价值观，传承中华美德，弘扬中国精神。活动由教育部易班发展中心承办（详细方案见附件6）。活动网址：voice.yiban.cn。</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联系人及电话：冯斌、021—60161023</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(二) 推选展示：2017年8月1日至9月30日。承办方将从征集作品中遴选一批优秀作品，并立足全媒体展播，将优秀作品在相关网站、电视频道、手机客户端等进行全媒体展播推送。</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（三）终选表彰： 2017年11月1日至12月31日。主办方将适时组织开展大学生网络文化建设工作专题研讨活动，邀请专家组成终选委员会，对优秀作品进行终选，并推选出单项或整体活动中先进个人、组织，统一进行表彰。</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b/>
          <w:bCs/>
          <w:sz w:val="30"/>
          <w:szCs w:val="30"/>
        </w:rPr>
        <w:t>六、参与方式</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个人（团队）可通过自荐、网站推荐和组织推荐3种方式参与，具体征集要求及征集数量详见附件中各项活动工作方案。作品推选包括初选、复选和终选3个环节。</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1. 个人（团队）自荐。学生个人（团队）可按照要求自荐，自荐作品统一参加初选，经网络投票和专家遴选后进入复选环节。</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2. 网站推荐。学生个体（团队）可通过光明网、中青在线、B站（bilibili）、优酷视频等网站上传作品。网站遴选优秀作品可直接推荐进入复选环节。</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3. 组织推荐。组织推荐分为教育部直属高校推荐和省（区、市）党委教育工作部门推荐。其中，各教育部直属高校可在本校选拔的基础上推荐优秀作品，所推荐作品直接进入复选环节。各省（区、市）党委教育工作部门可结合本地大学生网络文化节开展及现有网络文化作品情况推荐优秀作品，所推荐作品直接进入终选环节。</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参与途径唯一性要求：个人（团队）自荐作品不得再参加网站、教育部直属高校或省（区、市）党委教育工作部门的推荐遴选；网站推荐作品不得再参加教育部直属高校或省（区、市）党委教育工作部门推荐；教育部直属高校推荐作品不得再参加网站或省（区、市）党委教育工作部门推荐。省（区、市）党委教育工作部门推荐作品不得再自荐、参与网站推荐或教育部直属高校推荐。即同一作品，仅可选择参与4种参与方式（自荐、网站推荐、教育部直属高校推荐、省级党委教育工作部门推荐）中的一种，重复提交即视为放弃参与资格。</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b/>
          <w:bCs/>
          <w:sz w:val="30"/>
          <w:szCs w:val="30"/>
        </w:rPr>
      </w:pPr>
      <w:r>
        <w:rPr>
          <w:rFonts w:hint="eastAsia" w:ascii="仿宋" w:hAnsi="仿宋" w:eastAsia="仿宋" w:cs="仿宋"/>
          <w:sz w:val="30"/>
          <w:szCs w:val="30"/>
        </w:rPr>
        <w:t>　　</w:t>
      </w:r>
      <w:r>
        <w:rPr>
          <w:rFonts w:hint="eastAsia" w:ascii="仿宋" w:hAnsi="仿宋" w:eastAsia="仿宋" w:cs="仿宋"/>
          <w:b/>
          <w:bCs/>
          <w:sz w:val="30"/>
          <w:szCs w:val="30"/>
        </w:rPr>
        <w:t>七、工作要求</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各地党委教育工作部门、网信部门要高度重视，周密部署，加强沟通，广泛动员，扩大活动的覆盖面和影响力，充分发挥网络文化活动滋养人心、凝聚力量的积极作用，弘扬和传递网络正能量。</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b/>
          <w:bCs/>
          <w:sz w:val="30"/>
          <w:szCs w:val="30"/>
        </w:rPr>
        <w:t>八、联系人及联系方式</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1.教育部思想政治工作司思想教育与网络处</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樊 俊 010—66096672</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2.中央网信办网络社会工作局网络文化处</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盖 群 010—65231199转8095</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附件1：第二届全国大学生微电影作品征集展示工作方案；</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附件2：第二届全国大学生动漫作品征集展示工作方案；</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附件3：第二届全国大学生摄影作品征集展示工作方案;</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附件4：第二届全国大学生网文作品征集展示工作方案；</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附件5：第二届全国大学生公益广告作品征集展示工作方案；</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r>
        <w:rPr>
          <w:rFonts w:hint="eastAsia" w:ascii="仿宋" w:hAnsi="仿宋" w:eastAsia="仿宋" w:cs="仿宋"/>
          <w:sz w:val="30"/>
          <w:szCs w:val="30"/>
        </w:rPr>
        <w:t>　　附件6：第二届全国高校“校园好声音”作品征集展示工作方案。</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jc w:val="right"/>
        <w:textAlignment w:val="auto"/>
        <w:outlineLvl w:val="9"/>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jc w:val="right"/>
        <w:textAlignment w:val="auto"/>
        <w:outlineLvl w:val="9"/>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jc w:val="right"/>
        <w:textAlignment w:val="auto"/>
        <w:outlineLvl w:val="9"/>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jc w:val="right"/>
        <w:textAlignment w:val="auto"/>
        <w:outlineLvl w:val="9"/>
        <w:rPr>
          <w:rFonts w:hint="eastAsia" w:ascii="仿宋" w:hAnsi="仿宋" w:eastAsia="仿宋" w:cs="仿宋"/>
          <w:sz w:val="30"/>
          <w:szCs w:val="30"/>
        </w:rPr>
      </w:pPr>
      <w:r>
        <w:rPr>
          <w:rFonts w:hint="eastAsia" w:ascii="仿宋" w:hAnsi="仿宋" w:eastAsia="仿宋" w:cs="仿宋"/>
          <w:sz w:val="30"/>
          <w:szCs w:val="30"/>
        </w:rPr>
        <w:t>教育部思想政治工作司 中央网信办网络社会工作局</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jc w:val="right"/>
        <w:textAlignment w:val="auto"/>
        <w:outlineLvl w:val="9"/>
        <w:rPr>
          <w:rFonts w:hint="eastAsia" w:ascii="仿宋" w:hAnsi="仿宋" w:eastAsia="仿宋" w:cs="仿宋"/>
          <w:sz w:val="30"/>
          <w:szCs w:val="30"/>
        </w:rPr>
      </w:pPr>
      <w:r>
        <w:rPr>
          <w:rFonts w:hint="eastAsia" w:ascii="仿宋" w:hAnsi="仿宋" w:eastAsia="仿宋" w:cs="仿宋"/>
          <w:sz w:val="30"/>
          <w:szCs w:val="30"/>
        </w:rPr>
        <w:t>2017年4月10日</w:t>
      </w:r>
    </w:p>
    <w:p>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ascii="仿宋" w:hAnsi="仿宋" w:eastAsia="仿宋" w:cs="仿宋"/>
          <w:sz w:val="30"/>
          <w:szCs w:val="30"/>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10002FF" w:usb1="4000ACFF" w:usb2="00000009" w:usb3="00000000" w:csb0="2000019F"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616E24"/>
    <w:rsid w:val="4C616E2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2017-04-21T01:01:00Z</dcterms:created>
  <dc:creator>Administrator</dc:creator>
  <cp:lastModifiedBy>Administrator</cp:lastModifiedBy>
  <cp:lastPrinted>2017-04-21T01:12:52Z</cp:lastPrinted>
  <dcterms:modified xsi:type="dcterms:W3CDTF">2017-04-21T02:06:46Z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